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5AACCC" w14:textId="41E0B119" w:rsidR="00676D91" w:rsidRDefault="00405D49" w:rsidP="00676D91">
      <w:pPr>
        <w:spacing w:line="360" w:lineRule="auto"/>
        <w:jc w:val="both"/>
        <w:rPr>
          <w:rFonts w:ascii="Times New Roman" w:hAnsi="Times New Roman" w:cs="Times New Roman"/>
        </w:rPr>
      </w:pPr>
      <w:r w:rsidRPr="00676D91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8240" behindDoc="0" locked="0" layoutInCell="1" allowOverlap="1" wp14:anchorId="5277757D" wp14:editId="743D1DD4">
            <wp:simplePos x="0" y="0"/>
            <wp:positionH relativeFrom="margin">
              <wp:align>right</wp:align>
            </wp:positionH>
            <wp:positionV relativeFrom="paragraph">
              <wp:posOffset>6531026</wp:posOffset>
            </wp:positionV>
            <wp:extent cx="5267325" cy="2238375"/>
            <wp:effectExtent l="0" t="0" r="9525" b="9525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6D91">
        <w:rPr>
          <w:noProof/>
        </w:rPr>
        <w:drawing>
          <wp:anchor distT="0" distB="0" distL="114300" distR="114300" simplePos="0" relativeHeight="251661312" behindDoc="0" locked="0" layoutInCell="1" allowOverlap="1" wp14:anchorId="02350AEB" wp14:editId="644CE013">
            <wp:simplePos x="0" y="0"/>
            <wp:positionH relativeFrom="column">
              <wp:posOffset>-1829</wp:posOffset>
            </wp:positionH>
            <wp:positionV relativeFrom="paragraph">
              <wp:posOffset>29261</wp:posOffset>
            </wp:positionV>
            <wp:extent cx="5274310" cy="4089400"/>
            <wp:effectExtent l="0" t="0" r="2540" b="635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8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76D91" w:rsidRPr="00676D91">
        <w:rPr>
          <w:rFonts w:ascii="Times New Roman" w:hAnsi="Times New Roman" w:cs="Times New Roman"/>
          <w:b/>
          <w:bCs/>
        </w:rPr>
        <w:t xml:space="preserve">Supplementary Fig. 1. </w:t>
      </w:r>
      <w:proofErr w:type="spellStart"/>
      <w:r w:rsidR="00676D91" w:rsidRPr="00676D91">
        <w:rPr>
          <w:rFonts w:ascii="Times New Roman" w:hAnsi="Times New Roman" w:cs="Times New Roman"/>
          <w:b/>
          <w:bCs/>
        </w:rPr>
        <w:t>RNAscope</w:t>
      </w:r>
      <w:proofErr w:type="spellEnd"/>
      <w:r w:rsidR="00676D91" w:rsidRPr="00676D91">
        <w:rPr>
          <w:rFonts w:ascii="Times New Roman" w:hAnsi="Times New Roman" w:cs="Times New Roman"/>
          <w:b/>
          <w:bCs/>
        </w:rPr>
        <w:t xml:space="preserve"> detection of </w:t>
      </w:r>
      <w:r w:rsidR="00676D91" w:rsidRPr="00676D91">
        <w:rPr>
          <w:rFonts w:ascii="Times New Roman" w:hAnsi="Times New Roman" w:cs="Times New Roman"/>
          <w:b/>
          <w:bCs/>
          <w:i/>
          <w:iCs/>
        </w:rPr>
        <w:t>Glp1r</w:t>
      </w:r>
      <w:r w:rsidR="00676D91" w:rsidRPr="00676D91">
        <w:rPr>
          <w:rFonts w:ascii="Times New Roman" w:hAnsi="Times New Roman" w:cs="Times New Roman"/>
          <w:b/>
          <w:bCs/>
        </w:rPr>
        <w:t xml:space="preserve"> mRNA expression in the TRN. </w:t>
      </w:r>
      <w:r w:rsidR="00676D91" w:rsidRPr="00676D91">
        <w:rPr>
          <w:rFonts w:ascii="Times New Roman" w:hAnsi="Times New Roman" w:cs="Times New Roman"/>
        </w:rPr>
        <w:t xml:space="preserve">(A) Representative brain section showing expression of </w:t>
      </w:r>
      <w:r w:rsidR="00676D91" w:rsidRPr="00676D91">
        <w:rPr>
          <w:rFonts w:ascii="Times New Roman" w:hAnsi="Times New Roman" w:cs="Times New Roman"/>
          <w:i/>
          <w:iCs/>
        </w:rPr>
        <w:t>Glp1r</w:t>
      </w:r>
      <w:r w:rsidR="00676D91" w:rsidRPr="00676D91">
        <w:rPr>
          <w:rFonts w:ascii="Times New Roman" w:hAnsi="Times New Roman" w:cs="Times New Roman"/>
        </w:rPr>
        <w:t xml:space="preserve"> mRNA in the TRN by </w:t>
      </w:r>
      <w:proofErr w:type="spellStart"/>
      <w:r w:rsidR="00676D91" w:rsidRPr="00676D91">
        <w:rPr>
          <w:rFonts w:ascii="Times New Roman" w:hAnsi="Times New Roman" w:cs="Times New Roman"/>
        </w:rPr>
        <w:t>RNAscope</w:t>
      </w:r>
      <w:proofErr w:type="spellEnd"/>
      <w:r w:rsidR="00676D91" w:rsidRPr="00676D91">
        <w:rPr>
          <w:rFonts w:ascii="Times New Roman" w:hAnsi="Times New Roman" w:cs="Times New Roman"/>
        </w:rPr>
        <w:t xml:space="preserve"> </w:t>
      </w:r>
      <w:r w:rsidR="00676D91" w:rsidRPr="00676D91">
        <w:rPr>
          <w:rFonts w:ascii="Times New Roman" w:hAnsi="Times New Roman" w:cs="Times New Roman"/>
          <w:i/>
          <w:iCs/>
        </w:rPr>
        <w:t xml:space="preserve">in situ </w:t>
      </w:r>
      <w:r w:rsidR="00676D91" w:rsidRPr="00676D91">
        <w:rPr>
          <w:rFonts w:ascii="Times New Roman" w:hAnsi="Times New Roman" w:cs="Times New Roman"/>
        </w:rPr>
        <w:t xml:space="preserve">hybridization from C57 mice at bregma </w:t>
      </w:r>
      <w:r w:rsidR="00676D91" w:rsidRPr="00676D91">
        <w:rPr>
          <w:rFonts w:ascii="Times New Roman" w:eastAsia="微软雅黑" w:hAnsi="Times New Roman" w:cs="Times New Roman"/>
        </w:rPr>
        <w:t>−</w:t>
      </w:r>
      <w:r w:rsidR="00676D91" w:rsidRPr="00676D91">
        <w:rPr>
          <w:rFonts w:ascii="Times New Roman" w:hAnsi="Times New Roman" w:cs="Times New Roman"/>
        </w:rPr>
        <w:t xml:space="preserve">0.83 mm. Dashed outlines indicate the anatomical boundaries of the TRN, and boxed regions show the areas enlarged in B and C. Scale bar, 250 </w:t>
      </w:r>
      <w:proofErr w:type="spellStart"/>
      <w:r w:rsidR="00676D91" w:rsidRPr="00676D91">
        <w:rPr>
          <w:rFonts w:ascii="Times New Roman" w:hAnsi="Times New Roman" w:cs="Times New Roman"/>
          <w:i/>
          <w:iCs/>
        </w:rPr>
        <w:t>μ</w:t>
      </w:r>
      <w:r w:rsidR="00676D91" w:rsidRPr="00676D91">
        <w:rPr>
          <w:rFonts w:ascii="Times New Roman" w:hAnsi="Times New Roman" w:cs="Times New Roman"/>
        </w:rPr>
        <w:t>m</w:t>
      </w:r>
      <w:proofErr w:type="spellEnd"/>
      <w:r w:rsidR="00676D91" w:rsidRPr="00676D91">
        <w:rPr>
          <w:rFonts w:ascii="Times New Roman" w:hAnsi="Times New Roman" w:cs="Times New Roman"/>
        </w:rPr>
        <w:t xml:space="preserve">. (B-C) High-magnification images showing punctate </w:t>
      </w:r>
      <w:r w:rsidR="00676D91" w:rsidRPr="00676D91">
        <w:rPr>
          <w:rFonts w:ascii="Times New Roman" w:hAnsi="Times New Roman" w:cs="Times New Roman"/>
          <w:i/>
          <w:iCs/>
        </w:rPr>
        <w:t>Glp1r</w:t>
      </w:r>
      <w:r w:rsidR="00676D91" w:rsidRPr="00676D91">
        <w:rPr>
          <w:rFonts w:ascii="Times New Roman" w:hAnsi="Times New Roman" w:cs="Times New Roman"/>
        </w:rPr>
        <w:t xml:space="preserve"> mRNA signals in the TRN. Scale bar in C for B and C, 20 </w:t>
      </w:r>
      <w:r w:rsidR="00676D91" w:rsidRPr="00676D91">
        <w:rPr>
          <w:rFonts w:ascii="Times New Roman" w:hAnsi="Times New Roman" w:cs="Times New Roman"/>
          <w:i/>
          <w:iCs/>
          <w:lang w:val="el-GR"/>
        </w:rPr>
        <w:t>μ</w:t>
      </w:r>
      <w:r w:rsidR="00676D91" w:rsidRPr="00676D91">
        <w:rPr>
          <w:rFonts w:ascii="Times New Roman" w:hAnsi="Times New Roman" w:cs="Times New Roman"/>
        </w:rPr>
        <w:t xml:space="preserve">m. LV, lateral ventricle; TRN, thalamic reticular nucleus; </w:t>
      </w:r>
      <w:proofErr w:type="spellStart"/>
      <w:r w:rsidR="00676D91" w:rsidRPr="00676D91">
        <w:rPr>
          <w:rFonts w:ascii="Times New Roman" w:hAnsi="Times New Roman" w:cs="Times New Roman"/>
        </w:rPr>
        <w:t>ic</w:t>
      </w:r>
      <w:proofErr w:type="spellEnd"/>
      <w:r w:rsidR="00676D91" w:rsidRPr="00676D91">
        <w:rPr>
          <w:rFonts w:ascii="Times New Roman" w:hAnsi="Times New Roman" w:cs="Times New Roman"/>
        </w:rPr>
        <w:t>, internal capsule; VA, ventral anterior thalamic nucleus; ZI, zona incerta; PVN, paraventricular nucleus.</w:t>
      </w:r>
    </w:p>
    <w:p w14:paraId="40EE0D33" w14:textId="52F1E05E" w:rsidR="00676D91" w:rsidRPr="00676D91" w:rsidRDefault="00405D49" w:rsidP="00676D91">
      <w:pPr>
        <w:spacing w:line="360" w:lineRule="auto"/>
        <w:jc w:val="both"/>
      </w:pPr>
      <w:r w:rsidRPr="00676D91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480636DC" wp14:editId="53F65236">
            <wp:simplePos x="0" y="0"/>
            <wp:positionH relativeFrom="margin">
              <wp:posOffset>-1270</wp:posOffset>
            </wp:positionH>
            <wp:positionV relativeFrom="paragraph">
              <wp:posOffset>2209191</wp:posOffset>
            </wp:positionV>
            <wp:extent cx="5274310" cy="3747770"/>
            <wp:effectExtent l="0" t="0" r="2540" b="508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47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76D91" w:rsidRPr="00676D91">
        <w:rPr>
          <w:rFonts w:ascii="Times New Roman" w:hAnsi="Times New Roman" w:cs="Times New Roman"/>
          <w:b/>
          <w:bCs/>
        </w:rPr>
        <w:t>Supplementary Fig. 2. Colocalization of TRN</w:t>
      </w:r>
      <w:r w:rsidR="00676D91" w:rsidRPr="00676D91">
        <w:rPr>
          <w:rFonts w:ascii="Times New Roman" w:hAnsi="Times New Roman" w:cs="Times New Roman"/>
          <w:b/>
          <w:bCs/>
          <w:vertAlign w:val="superscript"/>
        </w:rPr>
        <w:t xml:space="preserve">GLP1R </w:t>
      </w:r>
      <w:r w:rsidR="00676D91" w:rsidRPr="00676D91">
        <w:rPr>
          <w:rFonts w:ascii="Times New Roman" w:hAnsi="Times New Roman" w:cs="Times New Roman"/>
          <w:b/>
          <w:bCs/>
        </w:rPr>
        <w:t xml:space="preserve">neurons with PV or SST. </w:t>
      </w:r>
      <w:r w:rsidR="00676D91" w:rsidRPr="00676D91">
        <w:rPr>
          <w:rFonts w:ascii="Times New Roman" w:hAnsi="Times New Roman" w:cs="Times New Roman"/>
        </w:rPr>
        <w:t xml:space="preserve">(A, C) Representative low-magnification images showing PV (A) or SST (C) immunofluorescence (green), </w:t>
      </w:r>
      <w:proofErr w:type="spellStart"/>
      <w:r w:rsidR="00676D91" w:rsidRPr="00676D91">
        <w:rPr>
          <w:rFonts w:ascii="Times New Roman" w:hAnsi="Times New Roman" w:cs="Times New Roman"/>
        </w:rPr>
        <w:t>tdTomato</w:t>
      </w:r>
      <w:proofErr w:type="spellEnd"/>
      <w:r w:rsidR="00676D91" w:rsidRPr="00676D91">
        <w:rPr>
          <w:rFonts w:ascii="Times New Roman" w:hAnsi="Times New Roman" w:cs="Times New Roman"/>
        </w:rPr>
        <w:t>-labeled GLP1R neurons (red), and the merged images in the TRN of Glp1r-</w:t>
      </w:r>
      <w:proofErr w:type="gramStart"/>
      <w:r w:rsidR="00676D91" w:rsidRPr="00676D91">
        <w:rPr>
          <w:rFonts w:ascii="Times New Roman" w:hAnsi="Times New Roman" w:cs="Times New Roman"/>
        </w:rPr>
        <w:t>Cre::</w:t>
      </w:r>
      <w:proofErr w:type="gramEnd"/>
      <w:r w:rsidR="00676D91" w:rsidRPr="00676D91">
        <w:rPr>
          <w:rFonts w:ascii="Times New Roman" w:hAnsi="Times New Roman" w:cs="Times New Roman"/>
        </w:rPr>
        <w:t xml:space="preserve">Ai9 mice. The dashed boxes indicate the regions enlarged in B and D. Scale bar in C for A and C, 500 </w:t>
      </w:r>
      <w:proofErr w:type="spellStart"/>
      <w:r w:rsidR="00676D91" w:rsidRPr="00676D91">
        <w:rPr>
          <w:rFonts w:ascii="Times New Roman" w:hAnsi="Times New Roman" w:cs="Times New Roman"/>
          <w:i/>
          <w:iCs/>
        </w:rPr>
        <w:t>μ</w:t>
      </w:r>
      <w:r w:rsidR="00676D91" w:rsidRPr="00676D91">
        <w:rPr>
          <w:rFonts w:ascii="Times New Roman" w:hAnsi="Times New Roman" w:cs="Times New Roman"/>
        </w:rPr>
        <w:t>m</w:t>
      </w:r>
      <w:proofErr w:type="spellEnd"/>
      <w:r w:rsidR="00676D91" w:rsidRPr="00676D91">
        <w:rPr>
          <w:rFonts w:ascii="Times New Roman" w:hAnsi="Times New Roman" w:cs="Times New Roman"/>
        </w:rPr>
        <w:t xml:space="preserve">. (B, D) High-magnification images showing the colocalization of PV (B) or SST (D) with GLP1R in the TRN. Arrowheads indicate colocalized neurons. Scale bar in D for B and D, 50 </w:t>
      </w:r>
      <w:r w:rsidR="00676D91" w:rsidRPr="00676D91">
        <w:rPr>
          <w:rFonts w:ascii="Times New Roman" w:hAnsi="Times New Roman" w:cs="Times New Roman"/>
          <w:i/>
          <w:iCs/>
          <w:lang w:val="el-GR"/>
        </w:rPr>
        <w:t>μ</w:t>
      </w:r>
      <w:r w:rsidR="00676D91" w:rsidRPr="00676D91">
        <w:rPr>
          <w:rFonts w:ascii="Times New Roman" w:hAnsi="Times New Roman" w:cs="Times New Roman"/>
        </w:rPr>
        <w:t xml:space="preserve">m. LV, lateral ventricle; TRN, thalamic reticular nucleus; </w:t>
      </w:r>
      <w:proofErr w:type="spellStart"/>
      <w:r w:rsidR="00676D91" w:rsidRPr="00676D91">
        <w:rPr>
          <w:rFonts w:ascii="Times New Roman" w:hAnsi="Times New Roman" w:cs="Times New Roman"/>
        </w:rPr>
        <w:t>ic</w:t>
      </w:r>
      <w:proofErr w:type="spellEnd"/>
      <w:r w:rsidR="00676D91" w:rsidRPr="00676D91">
        <w:rPr>
          <w:rFonts w:ascii="Times New Roman" w:hAnsi="Times New Roman" w:cs="Times New Roman"/>
        </w:rPr>
        <w:t>, internal capsule.</w:t>
      </w:r>
    </w:p>
    <w:p w14:paraId="2E846F70" w14:textId="1A7332E6" w:rsidR="00405D49" w:rsidRDefault="00676D91" w:rsidP="00676D91">
      <w:pPr>
        <w:spacing w:line="360" w:lineRule="auto"/>
        <w:jc w:val="both"/>
        <w:rPr>
          <w:rFonts w:ascii="Times New Roman" w:hAnsi="Times New Roman" w:cs="Times New Roman"/>
        </w:rPr>
      </w:pPr>
      <w:r w:rsidRPr="00676D91">
        <w:rPr>
          <w:rFonts w:ascii="Times New Roman" w:hAnsi="Times New Roman" w:cs="Times New Roman"/>
          <w:b/>
          <w:bCs/>
        </w:rPr>
        <w:t xml:space="preserve">Supplementary Fig. 3. The distribution of starter cells in the TRN. </w:t>
      </w:r>
      <w:r w:rsidRPr="00676D91">
        <w:rPr>
          <w:rFonts w:ascii="Times New Roman" w:hAnsi="Times New Roman" w:cs="Times New Roman"/>
        </w:rPr>
        <w:t>Retrograde monosynaptic tracing was performed by stereotaxic injection of AAV helper viruses (AAV-DIO-EGFP-TVA and AAV-DIO-N2cG) followed by RV-</w:t>
      </w:r>
      <w:proofErr w:type="spellStart"/>
      <w:r w:rsidRPr="00676D91">
        <w:rPr>
          <w:rFonts w:ascii="Times New Roman" w:hAnsi="Times New Roman" w:cs="Times New Roman"/>
        </w:rPr>
        <w:t>EnvA</w:t>
      </w:r>
      <w:proofErr w:type="spellEnd"/>
      <w:r w:rsidRPr="00676D91">
        <w:rPr>
          <w:rFonts w:ascii="Times New Roman" w:hAnsi="Times New Roman" w:cs="Times New Roman"/>
        </w:rPr>
        <w:t>-</w:t>
      </w:r>
      <w:r w:rsidRPr="00676D91">
        <w:rPr>
          <w:rFonts w:ascii="Times New Roman" w:hAnsi="Times New Roman" w:cs="Times New Roman"/>
          <w:lang w:val="el-GR"/>
        </w:rPr>
        <w:t>Δ</w:t>
      </w:r>
      <w:r w:rsidRPr="00676D91">
        <w:rPr>
          <w:rFonts w:ascii="Times New Roman" w:hAnsi="Times New Roman" w:cs="Times New Roman"/>
        </w:rPr>
        <w:t>G-</w:t>
      </w:r>
      <w:proofErr w:type="spellStart"/>
      <w:r w:rsidRPr="00676D91">
        <w:rPr>
          <w:rFonts w:ascii="Times New Roman" w:hAnsi="Times New Roman" w:cs="Times New Roman"/>
        </w:rPr>
        <w:t>mCherry</w:t>
      </w:r>
      <w:proofErr w:type="spellEnd"/>
      <w:r w:rsidRPr="00676D91">
        <w:rPr>
          <w:rFonts w:ascii="Times New Roman" w:hAnsi="Times New Roman" w:cs="Times New Roman"/>
        </w:rPr>
        <w:t xml:space="preserve"> into the TRN of Glp1r-Cre mice. (A-D) Representative images showing starter cells (yellow) from Bregma -0.47 to -1.23. Scale bar in D for A-D, 500 </w:t>
      </w:r>
      <w:proofErr w:type="spellStart"/>
      <w:r w:rsidRPr="00676D91">
        <w:rPr>
          <w:rFonts w:ascii="Times New Roman" w:hAnsi="Times New Roman" w:cs="Times New Roman"/>
          <w:i/>
          <w:iCs/>
        </w:rPr>
        <w:t>μ</w:t>
      </w:r>
      <w:r w:rsidRPr="00676D91">
        <w:rPr>
          <w:rFonts w:ascii="Times New Roman" w:hAnsi="Times New Roman" w:cs="Times New Roman"/>
        </w:rPr>
        <w:t>m</w:t>
      </w:r>
      <w:proofErr w:type="spellEnd"/>
      <w:r w:rsidRPr="00676D91">
        <w:rPr>
          <w:rFonts w:ascii="Times New Roman" w:hAnsi="Times New Roman" w:cs="Times New Roman"/>
        </w:rPr>
        <w:t xml:space="preserve">. The white dashed boxes indicate the regions shown at higher-magnification images. Scale bar in enlarged images, 50 </w:t>
      </w:r>
      <w:proofErr w:type="spellStart"/>
      <w:r w:rsidRPr="00676D91">
        <w:rPr>
          <w:rFonts w:ascii="Times New Roman" w:hAnsi="Times New Roman" w:cs="Times New Roman"/>
          <w:i/>
          <w:iCs/>
        </w:rPr>
        <w:t>μ</w:t>
      </w:r>
      <w:r w:rsidRPr="00676D91">
        <w:rPr>
          <w:rFonts w:ascii="Times New Roman" w:hAnsi="Times New Roman" w:cs="Times New Roman"/>
        </w:rPr>
        <w:t>m</w:t>
      </w:r>
      <w:proofErr w:type="spellEnd"/>
      <w:r w:rsidRPr="00676D91">
        <w:rPr>
          <w:rFonts w:ascii="Times New Roman" w:hAnsi="Times New Roman" w:cs="Times New Roman"/>
        </w:rPr>
        <w:t xml:space="preserve">. LV, lateral ventricle; TRN, thalamic reticular nucleus; </w:t>
      </w:r>
      <w:proofErr w:type="spellStart"/>
      <w:r w:rsidRPr="00676D91">
        <w:rPr>
          <w:rFonts w:ascii="Times New Roman" w:hAnsi="Times New Roman" w:cs="Times New Roman"/>
        </w:rPr>
        <w:t>ic</w:t>
      </w:r>
      <w:proofErr w:type="spellEnd"/>
      <w:r w:rsidRPr="00676D91">
        <w:rPr>
          <w:rFonts w:ascii="Times New Roman" w:hAnsi="Times New Roman" w:cs="Times New Roman"/>
        </w:rPr>
        <w:t xml:space="preserve">, internal capsule; GP, glomerular layer of the access; </w:t>
      </w:r>
      <w:proofErr w:type="spellStart"/>
      <w:r w:rsidRPr="00676D91">
        <w:rPr>
          <w:rFonts w:ascii="Times New Roman" w:hAnsi="Times New Roman" w:cs="Times New Roman"/>
        </w:rPr>
        <w:t>CPu</w:t>
      </w:r>
      <w:proofErr w:type="spellEnd"/>
      <w:r w:rsidRPr="00676D91">
        <w:rPr>
          <w:rFonts w:ascii="Times New Roman" w:hAnsi="Times New Roman" w:cs="Times New Roman"/>
        </w:rPr>
        <w:t>, caudate putamen (striatum).</w:t>
      </w:r>
    </w:p>
    <w:p w14:paraId="629C318A" w14:textId="7D02610F" w:rsidR="00676D91" w:rsidRPr="00401220" w:rsidRDefault="00405D49" w:rsidP="00401220">
      <w:pPr>
        <w:spacing w:line="360" w:lineRule="auto"/>
        <w:jc w:val="both"/>
        <w:rPr>
          <w:rFonts w:ascii="Times New Roman" w:hAnsi="Times New Roman" w:cs="Times New Roman" w:hint="eastAsia"/>
        </w:rPr>
      </w:pPr>
      <w:r w:rsidRPr="00676D91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2513DB54" wp14:editId="1B7EA356">
            <wp:simplePos x="0" y="0"/>
            <wp:positionH relativeFrom="margin">
              <wp:align>right</wp:align>
            </wp:positionH>
            <wp:positionV relativeFrom="paragraph">
              <wp:posOffset>14884</wp:posOffset>
            </wp:positionV>
            <wp:extent cx="5274310" cy="2685415"/>
            <wp:effectExtent l="0" t="0" r="2540" b="635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5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76D91" w:rsidRPr="00676D91">
        <w:rPr>
          <w:rFonts w:ascii="Times New Roman" w:hAnsi="Times New Roman" w:cs="Times New Roman"/>
          <w:b/>
          <w:bCs/>
        </w:rPr>
        <w:t>Supplementary Fig. 4. The axonal projections from TRN</w:t>
      </w:r>
      <w:r w:rsidR="00676D91" w:rsidRPr="00676D91">
        <w:rPr>
          <w:rFonts w:ascii="Times New Roman" w:hAnsi="Times New Roman" w:cs="Times New Roman"/>
          <w:b/>
          <w:bCs/>
          <w:vertAlign w:val="superscript"/>
        </w:rPr>
        <w:t>GLP1R</w:t>
      </w:r>
      <w:r w:rsidR="00676D91" w:rsidRPr="00676D91">
        <w:rPr>
          <w:rFonts w:ascii="Times New Roman" w:hAnsi="Times New Roman" w:cs="Times New Roman"/>
          <w:b/>
          <w:bCs/>
        </w:rPr>
        <w:t xml:space="preserve"> neurons. </w:t>
      </w:r>
      <w:r w:rsidR="00676D91" w:rsidRPr="00676D91">
        <w:rPr>
          <w:rFonts w:ascii="Times New Roman" w:hAnsi="Times New Roman" w:cs="Times New Roman"/>
        </w:rPr>
        <w:t>Representative coronal brain sections showing the distribution of axonal projections originating from TRN</w:t>
      </w:r>
      <w:r w:rsidR="00676D91" w:rsidRPr="00676D91">
        <w:rPr>
          <w:rFonts w:ascii="Times New Roman" w:hAnsi="Times New Roman" w:cs="Times New Roman"/>
          <w:vertAlign w:val="superscript"/>
        </w:rPr>
        <w:t>GLP1R</w:t>
      </w:r>
      <w:r w:rsidR="00676D91" w:rsidRPr="00676D91">
        <w:rPr>
          <w:rFonts w:ascii="Times New Roman" w:hAnsi="Times New Roman" w:cs="Times New Roman"/>
        </w:rPr>
        <w:t xml:space="preserve"> neurons. Axonal terminals were labeled by synaptophysin-EGFP following injection of the Cre-dependent AAV reporter into the TRN of Glp1r-Cre mice. Scale bar, 1 mm. LV, lateral ventricle; aca, anterior commissure, </w:t>
      </w:r>
      <w:proofErr w:type="spellStart"/>
      <w:r w:rsidR="00676D91" w:rsidRPr="00676D91">
        <w:rPr>
          <w:rFonts w:ascii="Times New Roman" w:hAnsi="Times New Roman" w:cs="Times New Roman"/>
        </w:rPr>
        <w:t>anter</w:t>
      </w:r>
      <w:proofErr w:type="spellEnd"/>
      <w:r w:rsidR="00676D91" w:rsidRPr="00676D91">
        <w:rPr>
          <w:rFonts w:ascii="Times New Roman" w:hAnsi="Times New Roman" w:cs="Times New Roman"/>
        </w:rPr>
        <w:t xml:space="preserve"> part; </w:t>
      </w:r>
      <w:proofErr w:type="spellStart"/>
      <w:r w:rsidR="00676D91" w:rsidRPr="00676D91">
        <w:rPr>
          <w:rFonts w:ascii="Times New Roman" w:hAnsi="Times New Roman" w:cs="Times New Roman"/>
        </w:rPr>
        <w:t>acp</w:t>
      </w:r>
      <w:proofErr w:type="spellEnd"/>
      <w:r w:rsidR="00676D91" w:rsidRPr="00676D91">
        <w:rPr>
          <w:rFonts w:ascii="Times New Roman" w:hAnsi="Times New Roman" w:cs="Times New Roman"/>
        </w:rPr>
        <w:t xml:space="preserve">, anterior commissure, post limb; 3V, 3rd ventricle; </w:t>
      </w:r>
      <w:proofErr w:type="spellStart"/>
      <w:r w:rsidR="00676D91" w:rsidRPr="00676D91">
        <w:rPr>
          <w:rFonts w:ascii="Times New Roman" w:hAnsi="Times New Roman" w:cs="Times New Roman"/>
        </w:rPr>
        <w:t>Aq</w:t>
      </w:r>
      <w:proofErr w:type="spellEnd"/>
      <w:r w:rsidR="00676D91" w:rsidRPr="00676D91">
        <w:rPr>
          <w:rFonts w:ascii="Times New Roman" w:hAnsi="Times New Roman" w:cs="Times New Roman"/>
        </w:rPr>
        <w:t xml:space="preserve">, aqueduct; ml, medial lemniscus; </w:t>
      </w:r>
      <w:proofErr w:type="spellStart"/>
      <w:r w:rsidR="00676D91" w:rsidRPr="00676D91">
        <w:rPr>
          <w:rFonts w:ascii="Times New Roman" w:hAnsi="Times New Roman" w:cs="Times New Roman"/>
        </w:rPr>
        <w:t>mlf</w:t>
      </w:r>
      <w:proofErr w:type="spellEnd"/>
      <w:r w:rsidR="00676D91" w:rsidRPr="00676D91">
        <w:rPr>
          <w:rFonts w:ascii="Times New Roman" w:hAnsi="Times New Roman" w:cs="Times New Roman"/>
        </w:rPr>
        <w:t xml:space="preserve">, medial longitudinal fasciculus; </w:t>
      </w:r>
      <w:proofErr w:type="spellStart"/>
      <w:r w:rsidR="00676D91" w:rsidRPr="00676D91">
        <w:rPr>
          <w:rFonts w:ascii="Times New Roman" w:hAnsi="Times New Roman" w:cs="Times New Roman"/>
        </w:rPr>
        <w:t>scp</w:t>
      </w:r>
      <w:proofErr w:type="spellEnd"/>
      <w:r w:rsidR="00676D91" w:rsidRPr="00676D91">
        <w:rPr>
          <w:rFonts w:ascii="Times New Roman" w:hAnsi="Times New Roman" w:cs="Times New Roman"/>
        </w:rPr>
        <w:t>, superior cerebellar peduncle; 7n, facial nerve; g7, genu of the facial nerve; 4V, 4th ventricle.</w:t>
      </w:r>
    </w:p>
    <w:sectPr w:rsidR="00676D91" w:rsidRPr="0040122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CC1A39" w14:textId="77777777" w:rsidR="003E7891" w:rsidRDefault="003E7891" w:rsidP="00676D91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59E41988" w14:textId="77777777" w:rsidR="003E7891" w:rsidRDefault="003E7891" w:rsidP="00676D91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884D17" w14:textId="77777777" w:rsidR="003E7891" w:rsidRDefault="003E7891" w:rsidP="00676D91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1D846815" w14:textId="77777777" w:rsidR="003E7891" w:rsidRDefault="003E7891" w:rsidP="00676D91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24C4"/>
    <w:rsid w:val="0020052E"/>
    <w:rsid w:val="003E7891"/>
    <w:rsid w:val="00401220"/>
    <w:rsid w:val="00405D49"/>
    <w:rsid w:val="00676D91"/>
    <w:rsid w:val="007A24C4"/>
    <w:rsid w:val="0089582C"/>
    <w:rsid w:val="009B49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E3FBB2"/>
  <w15:chartTrackingRefBased/>
  <w15:docId w15:val="{F06FDC50-5121-4B6E-A2A3-79413FCDE6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7A24C4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A24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A24C4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A24C4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A24C4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A24C4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A24C4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A24C4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A24C4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7A24C4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7A24C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7A24C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7A24C4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7A24C4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7A24C4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7A24C4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7A24C4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7A24C4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7A24C4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7A24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A24C4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7A24C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7A24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7A24C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7A24C4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7A24C4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7A24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7A24C4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7A24C4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676D91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676D91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676D91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676D9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22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2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379</Words>
  <Characters>2166</Characters>
  <Application>Microsoft Office Word</Application>
  <DocSecurity>0</DocSecurity>
  <Lines>18</Lines>
  <Paragraphs>5</Paragraphs>
  <ScaleCrop>false</ScaleCrop>
  <Company/>
  <LinksUpToDate>false</LinksUpToDate>
  <CharactersWithSpaces>2540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Yong Han</dc:creator>
  <cp:keywords/>
  <dc:description/>
  <cp:lastModifiedBy>Yong Han</cp:lastModifiedBy>
  <cp:revision>4</cp:revision>
  <dcterms:created xsi:type="dcterms:W3CDTF">2026-04-22T12:07:00Z</dcterms:created>
  <dcterms:modified xsi:type="dcterms:W3CDTF">2026-04-22T12:14:00Z</dcterms:modified>
</cp:coreProperties>
</file>